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540" w:lineRule="exact"/>
        <w:jc w:val="left"/>
        <w:rPr>
          <w:rFonts w:ascii="黑体" w:hAnsi="黑体" w:eastAsia="黑体" w:cs="黑体"/>
          <w:sz w:val="32"/>
          <w:szCs w:val="32"/>
        </w:rPr>
      </w:pPr>
      <w:bookmarkStart w:id="0" w:name="_Hlk67577818"/>
      <w:r>
        <w:rPr>
          <w:rFonts w:hint="eastAsia" w:ascii="黑体" w:hAnsi="黑体" w:eastAsia="黑体" w:cs="黑体"/>
          <w:sz w:val="32"/>
          <w:szCs w:val="32"/>
        </w:rPr>
        <w:t>附件3</w:t>
      </w:r>
    </w:p>
    <w:p>
      <w:pPr>
        <w:widowControl/>
        <w:spacing w:after="120" w:afterLines="50" w:line="540" w:lineRule="exact"/>
        <w:jc w:val="left"/>
        <w:rPr>
          <w:rFonts w:ascii="黑体" w:hAnsi="黑体" w:eastAsia="黑体" w:cs="黑体"/>
          <w:sz w:val="32"/>
          <w:szCs w:val="32"/>
        </w:rPr>
      </w:pPr>
    </w:p>
    <w:p>
      <w:pPr>
        <w:widowControl/>
        <w:adjustRightInd w:val="0"/>
        <w:snapToGrid w:val="0"/>
        <w:spacing w:after="120" w:afterLines="50" w:line="360" w:lineRule="auto"/>
        <w:jc w:val="center"/>
        <w:rPr>
          <w:rFonts w:ascii="方正小标宋简体" w:hAnsi="方正小标宋简体" w:eastAsia="方正小标宋简体" w:cs="方正小标宋简体"/>
          <w:sz w:val="44"/>
          <w:szCs w:val="44"/>
          <w:highlight w:val="yellow"/>
        </w:rPr>
      </w:pPr>
      <w:r>
        <w:rPr>
          <w:rFonts w:hint="eastAsia" w:ascii="方正小标宋简体" w:hAnsi="方正小标宋简体" w:eastAsia="方正小标宋简体" w:cs="方正小标宋简体"/>
          <w:sz w:val="44"/>
          <w:szCs w:val="44"/>
        </w:rPr>
        <w:t>教学设计模板（本科院校）</w:t>
      </w:r>
      <w:bookmarkEnd w:id="0"/>
    </w:p>
    <w:tbl>
      <w:tblPr>
        <w:tblStyle w:val="2"/>
        <w:tblW w:w="8700" w:type="dxa"/>
        <w:tblInd w:w="93" w:type="dxa"/>
        <w:tblLayout w:type="fixed"/>
        <w:tblCellMar>
          <w:top w:w="0" w:type="dxa"/>
          <w:left w:w="108" w:type="dxa"/>
          <w:bottom w:w="0" w:type="dxa"/>
          <w:right w:w="108" w:type="dxa"/>
        </w:tblCellMar>
      </w:tblPr>
      <w:tblGrid>
        <w:gridCol w:w="2340"/>
        <w:gridCol w:w="2070"/>
        <w:gridCol w:w="2040"/>
        <w:gridCol w:w="2250"/>
      </w:tblGrid>
      <w:tr>
        <w:tblPrEx>
          <w:tblLayout w:type="fixed"/>
          <w:tblCellMar>
            <w:top w:w="0" w:type="dxa"/>
            <w:left w:w="108" w:type="dxa"/>
            <w:bottom w:w="0" w:type="dxa"/>
            <w:right w:w="108" w:type="dxa"/>
          </w:tblCellMar>
        </w:tblPrEx>
        <w:trPr>
          <w:trHeight w:val="480"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学</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课程名称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00"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教学团队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授课对象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00"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学</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学</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00"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教材信息</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00"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授课章节</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45"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课程类别</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Wingdings 2" w:asciiTheme="majorEastAsia" w:hAnsiTheme="majorEastAsia" w:eastAsiaTheme="majorEastAsia"/>
                <w:color w:val="000000"/>
                <w:sz w:val="24"/>
              </w:rPr>
            </w:pPr>
            <w:r>
              <w:rPr>
                <w:rFonts w:cs="Wingdings 2" w:asciiTheme="majorEastAsia" w:hAnsiTheme="majorEastAsia" w:eastAsiaTheme="majorEastAsia"/>
                <w:color w:val="000000"/>
                <w:kern w:val="0"/>
                <w:sz w:val="24"/>
                <w:lang w:bidi="ar"/>
              </w:rPr>
              <w:t></w:t>
            </w:r>
            <w:r>
              <w:rPr>
                <w:rStyle w:val="4"/>
                <w:rFonts w:hint="default" w:asciiTheme="majorEastAsia" w:hAnsiTheme="majorEastAsia" w:eastAsiaTheme="majorEastAsia"/>
                <w:lang w:bidi="ar"/>
              </w:rPr>
              <w:t xml:space="preserve">公共基础课程    </w:t>
            </w:r>
            <w:r>
              <w:rPr>
                <w:rStyle w:val="5"/>
                <w:rFonts w:asciiTheme="majorEastAsia" w:hAnsiTheme="majorEastAsia" w:eastAsiaTheme="majorEastAsia"/>
                <w:lang w:bidi="ar"/>
              </w:rPr>
              <w:t></w:t>
            </w:r>
            <w:r>
              <w:rPr>
                <w:rStyle w:val="4"/>
                <w:rFonts w:hint="default" w:asciiTheme="majorEastAsia" w:hAnsiTheme="majorEastAsia" w:eastAsiaTheme="majorEastAsia"/>
                <w:lang w:bidi="ar"/>
              </w:rPr>
              <w:t>专业教育课程</w:t>
            </w:r>
            <w:r>
              <w:rPr>
                <w:rStyle w:val="6"/>
                <w:rFonts w:asciiTheme="majorEastAsia" w:hAnsiTheme="majorEastAsia" w:eastAsiaTheme="majorEastAsia"/>
                <w:lang w:bidi="ar"/>
              </w:rPr>
              <w:t xml:space="preserve"> </w:t>
            </w:r>
            <w:r>
              <w:rPr>
                <w:rStyle w:val="4"/>
                <w:rFonts w:hint="default" w:asciiTheme="majorEastAsia" w:hAnsiTheme="majorEastAsia" w:eastAsiaTheme="majorEastAsia"/>
                <w:lang w:bidi="ar"/>
              </w:rPr>
              <w:t xml:space="preserve">  </w:t>
            </w:r>
            <w:r>
              <w:rPr>
                <w:rStyle w:val="6"/>
                <w:rFonts w:asciiTheme="majorEastAsia" w:hAnsiTheme="majorEastAsia" w:eastAsiaTheme="majorEastAsia"/>
                <w:lang w:bidi="ar"/>
              </w:rPr>
              <w:t xml:space="preserve"> </w:t>
            </w:r>
            <w:r>
              <w:rPr>
                <w:rStyle w:val="5"/>
                <w:rFonts w:asciiTheme="majorEastAsia" w:hAnsiTheme="majorEastAsia" w:eastAsiaTheme="majorEastAsia"/>
                <w:lang w:bidi="ar"/>
              </w:rPr>
              <w:t></w:t>
            </w:r>
            <w:r>
              <w:rPr>
                <w:rStyle w:val="4"/>
                <w:rFonts w:hint="default" w:asciiTheme="majorEastAsia" w:hAnsiTheme="majorEastAsia" w:eastAsiaTheme="majorEastAsia"/>
                <w:lang w:bidi="ar"/>
              </w:rPr>
              <w:t xml:space="preserve">实践类课程    </w:t>
            </w:r>
            <w:r>
              <w:rPr>
                <w:rStyle w:val="6"/>
                <w:rFonts w:asciiTheme="majorEastAsia" w:hAnsiTheme="majorEastAsia" w:eastAsiaTheme="majorEastAsia"/>
                <w:lang w:bidi="ar"/>
              </w:rPr>
              <w:t xml:space="preserve"> </w:t>
            </w:r>
          </w:p>
        </w:tc>
      </w:tr>
      <w:tr>
        <w:tblPrEx>
          <w:tblLayout w:type="fixed"/>
          <w:tblCellMar>
            <w:top w:w="0" w:type="dxa"/>
            <w:left w:w="108" w:type="dxa"/>
            <w:bottom w:w="0" w:type="dxa"/>
            <w:right w:w="108" w:type="dxa"/>
          </w:tblCellMar>
        </w:tblPrEx>
        <w:trPr>
          <w:trHeight w:val="345" w:hRule="atLeast"/>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本次课的学情分析</w:t>
            </w:r>
          </w:p>
        </w:tc>
        <w:tc>
          <w:tcPr>
            <w:tcW w:w="63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说明：对教学内容及学情进行概况性表述；</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26" w:hRule="atLeast"/>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45"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本次课的教学目标</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1</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2</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3</w:t>
            </w:r>
          </w:p>
        </w:tc>
      </w:tr>
      <w:tr>
        <w:tblPrEx>
          <w:tblLayout w:type="fixed"/>
          <w:tblCellMar>
            <w:top w:w="0" w:type="dxa"/>
            <w:left w:w="108" w:type="dxa"/>
            <w:bottom w:w="0" w:type="dxa"/>
            <w:right w:w="108" w:type="dxa"/>
          </w:tblCellMar>
        </w:tblPrEx>
        <w:trPr>
          <w:trHeight w:val="52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说明：包含教学目标和课程思政教学目标（育人目标）</w:t>
            </w:r>
          </w:p>
        </w:tc>
      </w:tr>
      <w:tr>
        <w:tblPrEx>
          <w:tblLayout w:type="fixed"/>
          <w:tblCellMar>
            <w:top w:w="0" w:type="dxa"/>
            <w:left w:w="108" w:type="dxa"/>
            <w:bottom w:w="0" w:type="dxa"/>
            <w:right w:w="108" w:type="dxa"/>
          </w:tblCellMar>
        </w:tblPrEx>
        <w:trPr>
          <w:trHeight w:val="345"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本次课的教学资源</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1</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2</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3</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说明：包含教学结合使用的资源；</w:t>
            </w:r>
          </w:p>
        </w:tc>
      </w:tr>
      <w:tr>
        <w:tblPrEx>
          <w:tblLayout w:type="fixed"/>
          <w:tblCellMar>
            <w:top w:w="0" w:type="dxa"/>
            <w:left w:w="108" w:type="dxa"/>
            <w:bottom w:w="0" w:type="dxa"/>
            <w:right w:w="108" w:type="dxa"/>
          </w:tblCellMar>
        </w:tblPrEx>
        <w:trPr>
          <w:trHeight w:val="300"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本次课的重难点</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1</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2</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3</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说明：简要概述；</w:t>
            </w:r>
          </w:p>
        </w:tc>
      </w:tr>
      <w:tr>
        <w:tblPrEx>
          <w:tblLayout w:type="fixed"/>
          <w:tblCellMar>
            <w:top w:w="0" w:type="dxa"/>
            <w:left w:w="108" w:type="dxa"/>
            <w:bottom w:w="0" w:type="dxa"/>
            <w:right w:w="108" w:type="dxa"/>
          </w:tblCellMar>
        </w:tblPrEx>
        <w:trPr>
          <w:trHeight w:val="300"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本次课的教学方法</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1</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2</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3</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说明：简要概述；</w:t>
            </w:r>
          </w:p>
        </w:tc>
      </w:tr>
      <w:tr>
        <w:tblPrEx>
          <w:tblLayout w:type="fixed"/>
          <w:tblCellMar>
            <w:top w:w="0" w:type="dxa"/>
            <w:left w:w="108" w:type="dxa"/>
            <w:bottom w:w="0" w:type="dxa"/>
            <w:right w:w="108" w:type="dxa"/>
          </w:tblCellMar>
        </w:tblPrEx>
        <w:trPr>
          <w:trHeight w:val="300"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本次课的教学工具</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1</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2</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3</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说明：简要概述；</w:t>
            </w:r>
          </w:p>
        </w:tc>
      </w:tr>
      <w:tr>
        <w:tblPrEx>
          <w:tblLayout w:type="fixed"/>
          <w:tblCellMar>
            <w:top w:w="0" w:type="dxa"/>
            <w:left w:w="108" w:type="dxa"/>
            <w:bottom w:w="0" w:type="dxa"/>
            <w:right w:w="108" w:type="dxa"/>
          </w:tblCellMar>
        </w:tblPrEx>
        <w:trPr>
          <w:trHeight w:val="345"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本次课的预习任务</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u w:val="single"/>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说明：简要概述；</w:t>
            </w:r>
          </w:p>
        </w:tc>
      </w:tr>
      <w:tr>
        <w:tblPrEx>
          <w:tblLayout w:type="fixed"/>
          <w:tblCellMar>
            <w:top w:w="0" w:type="dxa"/>
            <w:left w:w="108" w:type="dxa"/>
            <w:bottom w:w="0" w:type="dxa"/>
            <w:right w:w="108" w:type="dxa"/>
          </w:tblCellMar>
        </w:tblPrEx>
        <w:trPr>
          <w:trHeight w:val="300" w:hRule="atLeast"/>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课程思政教育内容</w:t>
            </w: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1</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2</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3</w:t>
            </w:r>
          </w:p>
        </w:tc>
      </w:tr>
      <w:tr>
        <w:tblPrEx>
          <w:tblLayout w:type="fixed"/>
          <w:tblCellMar>
            <w:top w:w="0" w:type="dxa"/>
            <w:left w:w="108" w:type="dxa"/>
            <w:bottom w:w="0" w:type="dxa"/>
            <w:right w:w="108" w:type="dxa"/>
          </w:tblCellMar>
        </w:tblPrEx>
        <w:trPr>
          <w:trHeight w:val="795" w:hRule="atLeast"/>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说明：课程思政教育内容所列的德育元素结合课程特点选择</w:t>
            </w:r>
            <w:r>
              <w:rPr>
                <w:rFonts w:cs="仿宋" w:asciiTheme="majorEastAsia" w:hAnsiTheme="majorEastAsia" w:eastAsiaTheme="majorEastAsia"/>
                <w:color w:val="000000"/>
                <w:kern w:val="0"/>
                <w:sz w:val="24"/>
                <w:lang w:bidi="ar"/>
              </w:rPr>
              <w:t>3</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5个元素；</w:t>
            </w:r>
          </w:p>
        </w:tc>
      </w:tr>
      <w:tr>
        <w:tblPrEx>
          <w:tblLayout w:type="fixed"/>
          <w:tblCellMar>
            <w:top w:w="0" w:type="dxa"/>
            <w:left w:w="108" w:type="dxa"/>
            <w:bottom w:w="0" w:type="dxa"/>
            <w:right w:w="108" w:type="dxa"/>
          </w:tblCellMar>
        </w:tblPrEx>
        <w:trPr>
          <w:trHeight w:val="615"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教学过程设计（教学内容与思政元素结合）</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I.（第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分钟）课程教学内容设计</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（第</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 结合课程内容融入【案例1——】</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1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II.（第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分钟）课程教学内容设计</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（第</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分钟）结合课程内容融入【案例2——】</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1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III.（第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分钟）课程教学内容设计</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（第</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分钟）结合课程内容融入【案例3——】</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1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IV.（第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分钟）课程教学内容设计</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705" w:hRule="atLeast"/>
        </w:trPr>
        <w:tc>
          <w:tcPr>
            <w:tcW w:w="2340" w:type="dxa"/>
            <w:vMerge w:val="continue"/>
            <w:tcBorders>
              <w:top w:val="single" w:color="000000" w:sz="4" w:space="0"/>
              <w:left w:val="single" w:color="000000" w:sz="4" w:space="0"/>
              <w:bottom w:val="single" w:color="auto"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（第</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分钟）结合课程内容融入【案例4——】</w:t>
            </w:r>
          </w:p>
        </w:tc>
      </w:tr>
      <w:tr>
        <w:tblPrEx>
          <w:tblLayout w:type="fixed"/>
          <w:tblCellMar>
            <w:top w:w="0" w:type="dxa"/>
            <w:left w:w="108" w:type="dxa"/>
            <w:bottom w:w="0" w:type="dxa"/>
            <w:right w:w="108" w:type="dxa"/>
          </w:tblCellMar>
        </w:tblPrEx>
        <w:trPr>
          <w:trHeight w:val="195" w:hRule="atLeast"/>
        </w:trPr>
        <w:tc>
          <w:tcPr>
            <w:tcW w:w="2340" w:type="dxa"/>
            <w:vMerge w:val="restart"/>
            <w:tcBorders>
              <w:top w:val="single" w:color="auto" w:sz="4" w:space="0"/>
              <w:left w:val="single" w:color="000000" w:sz="4" w:space="0"/>
              <w:bottom w:val="single" w:color="000000" w:sz="4" w:space="0"/>
              <w:right w:val="nil"/>
            </w:tcBorders>
            <w:shd w:val="clear" w:color="auto" w:fill="auto"/>
            <w:vAlign w:val="center"/>
          </w:tcPr>
          <w:p>
            <w:pPr>
              <w:jc w:val="center"/>
              <w:textAlignment w:val="center"/>
              <w:rPr>
                <w:rFonts w:cs="仿宋" w:asciiTheme="majorEastAsia" w:hAnsiTheme="majorEastAsia" w:eastAsiaTheme="majorEastAsia"/>
                <w:color w:val="000000"/>
                <w:sz w:val="24"/>
              </w:rPr>
            </w:pPr>
          </w:p>
        </w:tc>
        <w:tc>
          <w:tcPr>
            <w:tcW w:w="6360" w:type="dxa"/>
            <w:gridSpan w:val="3"/>
            <w:tcBorders>
              <w:top w:val="single" w:color="auto" w:sz="4" w:space="0"/>
              <w:left w:val="single" w:color="000000" w:sz="4" w:space="0"/>
              <w:bottom w:val="nil"/>
              <w:right w:val="single" w:color="000000" w:sz="4" w:space="0"/>
            </w:tcBorders>
            <w:shd w:val="clear" w:color="auto" w:fill="auto"/>
            <w:vAlign w:val="center"/>
          </w:tcPr>
          <w:p>
            <w:pPr>
              <w:jc w:val="left"/>
              <w:textAlignment w:val="center"/>
              <w:rPr>
                <w:rFonts w:cs="仿宋" w:asciiTheme="majorEastAsia" w:hAnsiTheme="majorEastAsia" w:eastAsiaTheme="majorEastAsia"/>
                <w:color w:val="000000"/>
                <w:kern w:val="0"/>
                <w:sz w:val="24"/>
                <w:lang w:bidi="ar"/>
              </w:rPr>
            </w:pPr>
          </w:p>
        </w:tc>
      </w:tr>
      <w:tr>
        <w:tblPrEx>
          <w:tblLayout w:type="fixed"/>
          <w:tblCellMar>
            <w:top w:w="0" w:type="dxa"/>
            <w:left w:w="108" w:type="dxa"/>
            <w:bottom w:w="0" w:type="dxa"/>
            <w:right w:w="108" w:type="dxa"/>
          </w:tblCellMar>
        </w:tblPrEx>
        <w:trPr>
          <w:trHeight w:val="61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V.（第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分钟）课程教学内容设计</w:t>
            </w:r>
          </w:p>
        </w:tc>
      </w:tr>
      <w:tr>
        <w:tblPrEx>
          <w:tblLayout w:type="fixed"/>
          <w:tblCellMar>
            <w:top w:w="0" w:type="dxa"/>
            <w:left w:w="108" w:type="dxa"/>
            <w:bottom w:w="0" w:type="dxa"/>
            <w:right w:w="108" w:type="dxa"/>
          </w:tblCellMar>
        </w:tblPrEx>
        <w:trPr>
          <w:trHeight w:val="57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6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（第</w:t>
            </w:r>
            <w:r>
              <w:rPr>
                <w:rFonts w:cs="仿宋" w:asciiTheme="majorEastAsia" w:hAnsiTheme="majorEastAsia" w:eastAsiaTheme="majorEastAsia"/>
                <w:color w:val="000000"/>
                <w:kern w:val="0"/>
                <w:sz w:val="24"/>
                <w:lang w:bidi="ar"/>
              </w:rPr>
              <w:t xml:space="preserve">  </w:t>
            </w:r>
            <w:r>
              <w:rPr>
                <w:rFonts w:hint="eastAsia" w:cs="仿宋" w:asciiTheme="majorEastAsia" w:hAnsiTheme="majorEastAsia" w:eastAsiaTheme="majorEastAsia"/>
                <w:color w:val="000000"/>
                <w:kern w:val="0"/>
                <w:sz w:val="24"/>
                <w:lang w:bidi="ar"/>
              </w:rPr>
              <w:t>—</w:t>
            </w:r>
            <w:r>
              <w:rPr>
                <w:rFonts w:cs="仿宋" w:asciiTheme="majorEastAsia" w:hAnsiTheme="majorEastAsia" w:eastAsiaTheme="majorEastAsia"/>
                <w:color w:val="000000"/>
                <w:kern w:val="0"/>
                <w:sz w:val="24"/>
                <w:lang w:bidi="ar"/>
              </w:rPr>
              <w:t xml:space="preserve">  分钟）结合课程内容融入【案例5——】</w:t>
            </w: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4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54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w:t>
            </w:r>
            <w:r>
              <w:rPr>
                <w:rFonts w:cs="仿宋" w:asciiTheme="majorEastAsia" w:hAnsiTheme="majorEastAsia" w:eastAsiaTheme="majorEastAsia"/>
                <w:color w:val="000000"/>
                <w:kern w:val="0"/>
                <w:sz w:val="24"/>
                <w:lang w:bidi="ar"/>
              </w:rPr>
              <w:t xml:space="preserve">:1. </w:t>
            </w:r>
            <w:r>
              <w:rPr>
                <w:rFonts w:hint="eastAsia" w:cs="仿宋" w:asciiTheme="majorEastAsia" w:hAnsiTheme="majorEastAsia" w:eastAsiaTheme="majorEastAsia"/>
                <w:color w:val="000000"/>
                <w:kern w:val="0"/>
                <w:sz w:val="24"/>
                <w:lang w:bidi="ar"/>
              </w:rPr>
              <w:t>此部分要同步设计课程教学内容（可以简写）；</w:t>
            </w:r>
          </w:p>
        </w:tc>
      </w:tr>
      <w:tr>
        <w:tblPrEx>
          <w:tblLayout w:type="fixed"/>
          <w:tblCellMar>
            <w:top w:w="0" w:type="dxa"/>
            <w:left w:w="108" w:type="dxa"/>
            <w:bottom w:w="0" w:type="dxa"/>
            <w:right w:w="108" w:type="dxa"/>
          </w:tblCellMar>
        </w:tblPrEx>
        <w:trPr>
          <w:trHeight w:val="79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     2. 课程设计中融入的思政元素的时间段和所用时间，  按实际情况来确定；</w:t>
            </w:r>
          </w:p>
        </w:tc>
      </w:tr>
      <w:tr>
        <w:tblPrEx>
          <w:tblLayout w:type="fixed"/>
          <w:tblCellMar>
            <w:top w:w="0" w:type="dxa"/>
            <w:left w:w="108" w:type="dxa"/>
            <w:bottom w:w="0" w:type="dxa"/>
            <w:right w:w="108" w:type="dxa"/>
          </w:tblCellMar>
        </w:tblPrEx>
        <w:trPr>
          <w:trHeight w:val="57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     3. 结合课程内容融入的思政元素要与课程思政教育内容一一对应；</w:t>
            </w:r>
          </w:p>
        </w:tc>
      </w:tr>
      <w:tr>
        <w:tblPrEx>
          <w:tblLayout w:type="fixed"/>
          <w:tblCellMar>
            <w:top w:w="0" w:type="dxa"/>
            <w:left w:w="108" w:type="dxa"/>
            <w:bottom w:w="0" w:type="dxa"/>
            <w:right w:w="108" w:type="dxa"/>
          </w:tblCellMar>
        </w:tblPrEx>
        <w:trPr>
          <w:trHeight w:val="795"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     4. 重点要通过案例表述课程内容与思政元素是怎么结合来达到育人的目的；</w:t>
            </w:r>
          </w:p>
        </w:tc>
      </w:tr>
      <w:tr>
        <w:tblPrEx>
          <w:tblLayout w:type="fixed"/>
          <w:tblCellMar>
            <w:top w:w="0" w:type="dxa"/>
            <w:left w:w="108" w:type="dxa"/>
            <w:bottom w:w="0" w:type="dxa"/>
            <w:right w:w="108" w:type="dxa"/>
          </w:tblCellMar>
        </w:tblPrEx>
        <w:trPr>
          <w:trHeight w:val="54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 xml:space="preserve">     5. 作者可根据实际情况，对表格进行适当调整。</w:t>
            </w:r>
          </w:p>
        </w:tc>
      </w:tr>
      <w:tr>
        <w:tblPrEx>
          <w:tblLayout w:type="fixed"/>
          <w:tblCellMar>
            <w:top w:w="0" w:type="dxa"/>
            <w:left w:w="108" w:type="dxa"/>
            <w:bottom w:w="0" w:type="dxa"/>
            <w:right w:w="108" w:type="dxa"/>
          </w:tblCellMar>
        </w:tblPrEx>
        <w:trPr>
          <w:trHeight w:val="300"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本次课的课后作业</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1</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2</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cs="仿宋" w:asciiTheme="majorEastAsia" w:hAnsiTheme="majorEastAsia" w:eastAsiaTheme="majorEastAsia"/>
                <w:color w:val="000000"/>
                <w:kern w:val="0"/>
                <w:sz w:val="24"/>
                <w:lang w:bidi="ar"/>
              </w:rPr>
              <w:t>3</w:t>
            </w: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说明：简要概述；</w:t>
            </w:r>
          </w:p>
        </w:tc>
      </w:tr>
      <w:tr>
        <w:tblPrEx>
          <w:tblLayout w:type="fixed"/>
          <w:tblCellMar>
            <w:top w:w="0" w:type="dxa"/>
            <w:left w:w="108" w:type="dxa"/>
            <w:bottom w:w="0" w:type="dxa"/>
            <w:right w:w="108" w:type="dxa"/>
          </w:tblCellMar>
        </w:tblPrEx>
        <w:trPr>
          <w:trHeight w:val="300"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本次课的成效体现</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说明：简要概述；</w:t>
            </w:r>
          </w:p>
        </w:tc>
      </w:tr>
      <w:tr>
        <w:tblPrEx>
          <w:tblLayout w:type="fixed"/>
          <w:tblCellMar>
            <w:top w:w="0" w:type="dxa"/>
            <w:left w:w="108" w:type="dxa"/>
            <w:bottom w:w="0" w:type="dxa"/>
            <w:right w:w="108" w:type="dxa"/>
          </w:tblCellMar>
        </w:tblPrEx>
        <w:trPr>
          <w:trHeight w:val="300" w:hRule="atLeast"/>
        </w:trPr>
        <w:tc>
          <w:tcPr>
            <w:tcW w:w="234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本次课的教学反思</w:t>
            </w:r>
          </w:p>
        </w:tc>
        <w:tc>
          <w:tcPr>
            <w:tcW w:w="6360" w:type="dxa"/>
            <w:gridSpan w:val="3"/>
            <w:tcBorders>
              <w:top w:val="single" w:color="000000" w:sz="4" w:space="0"/>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nil"/>
              <w:right w:val="single" w:color="000000" w:sz="4" w:space="0"/>
            </w:tcBorders>
            <w:shd w:val="clear" w:color="auto" w:fill="auto"/>
            <w:vAlign w:val="center"/>
          </w:tcPr>
          <w:p>
            <w:pPr>
              <w:jc w:val="left"/>
              <w:rPr>
                <w:rFonts w:cs="仿宋" w:asciiTheme="majorEastAsia" w:hAnsiTheme="majorEastAsia" w:eastAsiaTheme="majorEastAsia"/>
                <w:color w:val="000000"/>
                <w:sz w:val="24"/>
              </w:rPr>
            </w:pPr>
          </w:p>
        </w:tc>
      </w:tr>
      <w:tr>
        <w:tblPrEx>
          <w:tblLayout w:type="fixed"/>
          <w:tblCellMar>
            <w:top w:w="0" w:type="dxa"/>
            <w:left w:w="108" w:type="dxa"/>
            <w:bottom w:w="0" w:type="dxa"/>
            <w:right w:w="108" w:type="dxa"/>
          </w:tblCellMar>
        </w:tblPrEx>
        <w:trPr>
          <w:trHeight w:val="300" w:hRule="atLeast"/>
        </w:trPr>
        <w:tc>
          <w:tcPr>
            <w:tcW w:w="2340" w:type="dxa"/>
            <w:vMerge w:val="continue"/>
            <w:tcBorders>
              <w:top w:val="single" w:color="000000" w:sz="4" w:space="0"/>
              <w:left w:val="single" w:color="000000" w:sz="4" w:space="0"/>
              <w:bottom w:val="single" w:color="auto" w:sz="4" w:space="0"/>
              <w:right w:val="nil"/>
            </w:tcBorders>
            <w:shd w:val="clear" w:color="auto" w:fill="auto"/>
            <w:vAlign w:val="center"/>
          </w:tcPr>
          <w:p>
            <w:pPr>
              <w:jc w:val="center"/>
              <w:rPr>
                <w:rFonts w:cs="仿宋" w:asciiTheme="majorEastAsia" w:hAnsiTheme="majorEastAsia" w:eastAsiaTheme="majorEastAsia"/>
                <w:color w:val="000000"/>
                <w:sz w:val="24"/>
              </w:rPr>
            </w:pPr>
          </w:p>
        </w:tc>
        <w:tc>
          <w:tcPr>
            <w:tcW w:w="6360"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说明：简要阐述；</w:t>
            </w:r>
          </w:p>
        </w:tc>
      </w:tr>
      <w:tr>
        <w:tblPrEx>
          <w:tblLayout w:type="fixed"/>
          <w:tblCellMar>
            <w:top w:w="0" w:type="dxa"/>
            <w:left w:w="108" w:type="dxa"/>
            <w:bottom w:w="0" w:type="dxa"/>
            <w:right w:w="108" w:type="dxa"/>
          </w:tblCellMar>
        </w:tblPrEx>
        <w:trPr>
          <w:trHeight w:val="1265"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备注</w:t>
            </w:r>
          </w:p>
        </w:tc>
        <w:tc>
          <w:tcPr>
            <w:tcW w:w="63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kern w:val="0"/>
                <w:sz w:val="24"/>
                <w:lang w:bidi="ar"/>
              </w:rPr>
              <w:t>说明：作者可根据自身情况对教学设计进行必要补充。</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76897"/>
    <w:rsid w:val="152F300D"/>
    <w:rsid w:val="4A176897"/>
    <w:rsid w:val="4CFF31FD"/>
    <w:rsid w:val="5571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仿宋" w:hAnsi="仿宋" w:eastAsia="仿宋" w:cs="仿宋"/>
      <w:color w:val="000000"/>
      <w:sz w:val="24"/>
      <w:szCs w:val="24"/>
      <w:u w:val="none"/>
    </w:rPr>
  </w:style>
  <w:style w:type="character" w:customStyle="1" w:styleId="5">
    <w:name w:val="font21"/>
    <w:basedOn w:val="3"/>
    <w:qFormat/>
    <w:uiPriority w:val="0"/>
    <w:rPr>
      <w:rFonts w:hint="default" w:ascii="Wingdings 2" w:hAnsi="Wingdings 2" w:eastAsia="Wingdings 2" w:cs="Wingdings 2"/>
      <w:color w:val="000000"/>
      <w:sz w:val="24"/>
      <w:szCs w:val="24"/>
      <w:u w:val="none"/>
    </w:rPr>
  </w:style>
  <w:style w:type="character" w:customStyle="1" w:styleId="6">
    <w:name w:val="font31"/>
    <w:basedOn w:val="3"/>
    <w:qFormat/>
    <w:uiPriority w:val="0"/>
    <w:rPr>
      <w:rFonts w:hint="default" w:ascii="Times New Roman" w:hAnsi="Times New Roman" w:cs="Times New Roman"/>
      <w:color w:val="000000"/>
      <w:sz w:val="24"/>
      <w:szCs w:val="24"/>
      <w:u w:val="none"/>
    </w:rPr>
  </w:style>
  <w:style w:type="character" w:customStyle="1" w:styleId="7">
    <w:name w:val="font41"/>
    <w:basedOn w:val="3"/>
    <w:qFormat/>
    <w:uiPriority w:val="0"/>
    <w:rPr>
      <w:rFonts w:hint="eastAsia" w:ascii="仿宋" w:hAnsi="仿宋" w:eastAsia="仿宋" w:cs="仿宋"/>
      <w:color w:val="000000"/>
      <w:sz w:val="24"/>
      <w:szCs w:val="24"/>
      <w:u w:val="none"/>
    </w:rPr>
  </w:style>
  <w:style w:type="character" w:customStyle="1" w:styleId="8">
    <w:name w:val="font51"/>
    <w:basedOn w:val="3"/>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2021-06-07T01:33:00Z</dcterms:created>
  <dc:creator>雷辉</dc:creator>
  <cp:lastModifiedBy>Administrator</cp:lastModifiedBy>
  <dcterms:modified xsi:type="dcterms:W3CDTF">2022-05-18T01:57:35Z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F6945E5490944622A5B4715F52B95E2E</vt:lpwstr>
  </property>
</Properties>
</file>