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fldChar w:fldCharType="begin"/>
      </w:r>
      <w:r>
        <w:rPr>
          <w:rFonts w:hint="eastAsia" w:ascii="微软雅黑" w:hAnsi="微软雅黑" w:eastAsia="微软雅黑" w:cs="微软雅黑"/>
          <w:b/>
          <w:bCs/>
          <w:color w:val="auto"/>
          <w:kern w:val="44"/>
          <w:sz w:val="20"/>
          <w:szCs w:val="20"/>
          <w:lang w:val="en-US" w:eastAsia="zh-CN" w:bidi="ar"/>
        </w:rPr>
        <w:instrText xml:space="preserve"> HYPERLINK "https://hr.bjx.com.cn/companys/52856.html" \t "https://hr.bjx.com.cn/jobs/_blank" </w:instrText>
      </w:r>
      <w:r>
        <w:rPr>
          <w:rFonts w:hint="eastAsia" w:ascii="微软雅黑" w:hAnsi="微软雅黑" w:eastAsia="微软雅黑" w:cs="微软雅黑"/>
          <w:b/>
          <w:bCs/>
          <w:color w:val="auto"/>
          <w:kern w:val="44"/>
          <w:sz w:val="20"/>
          <w:szCs w:val="20"/>
          <w:lang w:val="en-US" w:eastAsia="zh-CN" w:bidi="ar"/>
        </w:rPr>
        <w:fldChar w:fldCharType="separate"/>
      </w:r>
      <w:r>
        <w:rPr>
          <w:rFonts w:hint="default" w:ascii="微软雅黑" w:hAnsi="微软雅黑" w:eastAsia="微软雅黑" w:cs="微软雅黑"/>
          <w:b/>
          <w:bCs/>
          <w:color w:val="auto"/>
          <w:kern w:val="44"/>
          <w:sz w:val="20"/>
          <w:szCs w:val="20"/>
          <w:lang w:val="en-US" w:eastAsia="zh-CN" w:bidi="ar"/>
        </w:rPr>
        <w:t>连云港虹洋热电有限公司</w:t>
      </w:r>
      <w:r>
        <w:rPr>
          <w:rFonts w:hint="default" w:ascii="微软雅黑" w:hAnsi="微软雅黑" w:eastAsia="微软雅黑" w:cs="微软雅黑"/>
          <w:b/>
          <w:bCs/>
          <w:color w:val="auto"/>
          <w:kern w:val="44"/>
          <w:sz w:val="20"/>
          <w:szCs w:val="20"/>
          <w:lang w:val="en-US" w:eastAsia="zh-CN" w:bidi="ar"/>
        </w:rPr>
        <w:fldChar w:fldCharType="end"/>
      </w:r>
    </w:p>
    <w:p>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eastAsia" w:ascii="微软雅黑" w:hAnsi="微软雅黑" w:eastAsia="微软雅黑" w:cs="微软雅黑"/>
          <w:b/>
          <w:bCs/>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202</w:t>
      </w:r>
      <w:bookmarkStart w:id="0" w:name="_GoBack"/>
      <w:bookmarkEnd w:id="0"/>
      <w:r>
        <w:rPr>
          <w:rFonts w:hint="eastAsia" w:ascii="微软雅黑" w:hAnsi="微软雅黑" w:eastAsia="微软雅黑" w:cs="微软雅黑"/>
          <w:b/>
          <w:bCs/>
          <w:color w:val="auto"/>
          <w:kern w:val="44"/>
          <w:sz w:val="20"/>
          <w:szCs w:val="20"/>
          <w:lang w:val="en-US" w:eastAsia="zh-CN" w:bidi="ar"/>
        </w:rPr>
        <w:t>4届</w:t>
      </w:r>
      <w:r>
        <w:rPr>
          <w:rFonts w:hint="eastAsia" w:ascii="微软雅黑" w:hAnsi="微软雅黑" w:eastAsia="微软雅黑" w:cs="微软雅黑"/>
          <w:b/>
          <w:bCs/>
          <w:kern w:val="44"/>
          <w:sz w:val="20"/>
          <w:szCs w:val="20"/>
          <w:lang w:val="en-US" w:eastAsia="zh-CN" w:bidi="ar"/>
        </w:rPr>
        <w:t>校园招聘</w:t>
      </w:r>
    </w:p>
    <w:p>
      <w:pPr>
        <w:keepNext w:val="0"/>
        <w:keepLines w:val="0"/>
        <w:pageBreakBefore w:val="0"/>
        <w:tabs>
          <w:tab w:val="center" w:pos="4612"/>
          <w:tab w:val="left" w:pos="6178"/>
        </w:tabs>
        <w:kinsoku/>
        <w:wordWrap/>
        <w:overflowPunct/>
        <w:topLinePunct w:val="0"/>
        <w:autoSpaceDE/>
        <w:autoSpaceDN/>
        <w:bidi w:val="0"/>
        <w:adjustRightInd/>
        <w:snapToGrid/>
        <w:spacing w:line="360" w:lineRule="exact"/>
        <w:jc w:val="center"/>
        <w:rPr>
          <w:rFonts w:hint="default" w:ascii="微软雅黑" w:hAnsi="微软雅黑" w:eastAsia="微软雅黑" w:cs="微软雅黑"/>
          <w:b w:val="0"/>
          <w:bCs w:val="0"/>
          <w:kern w:val="44"/>
          <w:sz w:val="20"/>
          <w:szCs w:val="20"/>
          <w:lang w:val="en-US" w:eastAsia="zh-CN" w:bidi="ar"/>
        </w:rPr>
      </w:pPr>
      <w:r>
        <w:rPr>
          <w:rFonts w:hint="eastAsia" w:ascii="微软雅黑" w:hAnsi="微软雅黑" w:eastAsia="微软雅黑" w:cs="微软雅黑"/>
          <w:b w:val="0"/>
          <w:bCs w:val="0"/>
          <w:kern w:val="44"/>
          <w:sz w:val="20"/>
          <w:szCs w:val="20"/>
          <w:lang w:val="en-US" w:eastAsia="zh-CN" w:bidi="ar"/>
        </w:rPr>
        <w:t>（国有企业）</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一、企业简介</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i w:val="0"/>
          <w:iCs w:val="0"/>
          <w:caps w:val="0"/>
          <w:color w:val="auto"/>
          <w:spacing w:val="0"/>
          <w:kern w:val="0"/>
          <w:sz w:val="20"/>
          <w:szCs w:val="20"/>
          <w:shd w:val="clear" w:fill="FFFFFF"/>
          <w:lang w:val="en-US" w:eastAsia="zh-CN" w:bidi="ar"/>
        </w:rPr>
        <w:t>连云港虹洋热电有限公司成立于2011年4月，注册资金10.8亿元人民币，是由连云港徐圩新区管委会下属国有企业江苏方洋集团有限公司和盛虹集团有限公司以各50%的比例共同出资设立的热电公司，公司位于国家东中西区域合作示范区（徐圩新区）境内，是徐圩新区的唯一公用热源点，为石化园区内的多家企业提供热能。</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i w:val="0"/>
          <w:iCs w:val="0"/>
          <w:caps w:val="0"/>
          <w:color w:val="auto"/>
          <w:spacing w:val="0"/>
          <w:kern w:val="0"/>
          <w:sz w:val="20"/>
          <w:szCs w:val="20"/>
          <w:shd w:val="clear" w:fill="FFFFFF"/>
          <w:lang w:val="en-US" w:eastAsia="zh-CN" w:bidi="ar"/>
        </w:rPr>
        <w:t>公司以建设国内一流热电联产企业为目标，打造省内顶级的精品热电联产项目，热忱欢迎各类优秀人才加入我们的团队。</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二、招聘对象：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75" w:afterAutospacing="0" w:line="360" w:lineRule="exact"/>
        <w:ind w:right="0" w:firstLine="400" w:firstLineChars="200"/>
        <w:jc w:val="left"/>
        <w:rPr>
          <w:rFonts w:hint="eastAsia" w:ascii="微软雅黑" w:hAnsi="微软雅黑" w:eastAsia="微软雅黑" w:cs="微软雅黑"/>
          <w:i w:val="0"/>
          <w:iCs w:val="0"/>
          <w:caps w:val="0"/>
          <w:color w:val="auto"/>
          <w:spacing w:val="0"/>
          <w:sz w:val="20"/>
          <w:szCs w:val="20"/>
          <w:shd w:val="clear" w:fill="FFFFFF"/>
          <w:lang w:val="en-US" w:eastAsia="zh-CN"/>
        </w:rPr>
      </w:pPr>
      <w:r>
        <w:rPr>
          <w:rFonts w:hint="eastAsia" w:ascii="微软雅黑" w:hAnsi="微软雅黑" w:eastAsia="微软雅黑" w:cs="微软雅黑"/>
          <w:i w:val="0"/>
          <w:iCs w:val="0"/>
          <w:caps w:val="0"/>
          <w:color w:val="auto"/>
          <w:spacing w:val="0"/>
          <w:sz w:val="20"/>
          <w:szCs w:val="20"/>
          <w:shd w:val="clear" w:fill="FFFFFF"/>
          <w:lang w:val="en-US" w:eastAsia="zh-CN"/>
        </w:rPr>
        <w:t>2024届本科及以上应届毕业生</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三、招聘岗位：</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锅炉学员</w:t>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、机汽学员、</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instrText xml:space="preserve"> HYPERLINK "https://hr.bjx.com.cn/jobs/740374.html" \t "https://hr.bjx.com.cn/companys/52856/jobs_0_2/_blank" </w:instrTex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电气学员</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instrText xml:space="preserve"> HYPERLINK "https://hr.bjx.com.cn/jobs/740376.html" \t "https://hr.bjx.com.cn/companys/52856/jobs_0_2/_blank" </w:instrTex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化水学员</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instrText xml:space="preserve"> HYPERLINK "https://hr.bjx.com.cn/jobs/740377.html" \t "https://hr.bjx.com.cn/companys/52856/jobs_0_2/_blank" </w:instrTex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环保学员</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instrText xml:space="preserve"> HYPERLINK "https://hr.bjx.com.cn/jobs/811424.html" \t "https://hr.bjx.com.cn/companys/52856/jobs_0_2/_blank" </w:instrTex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安全管理员</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end"/>
      </w:r>
      <w:r>
        <w:rPr>
          <w:rFonts w:hint="eastAsia" w:ascii="微软雅黑" w:hAnsi="微软雅黑" w:eastAsia="微软雅黑" w:cs="微软雅黑"/>
          <w:b w:val="0"/>
          <w:bCs w:val="0"/>
          <w:i w:val="0"/>
          <w:iCs w:val="0"/>
          <w:caps w:val="0"/>
          <w:color w:val="auto"/>
          <w:spacing w:val="0"/>
          <w:kern w:val="0"/>
          <w:sz w:val="20"/>
          <w:szCs w:val="20"/>
          <w:shd w:val="clear" w:fill="FFFFFF"/>
          <w:lang w:val="en-US" w:eastAsia="zh-CN" w:bidi="ar"/>
        </w:rPr>
        <w:t>、</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begin"/>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instrText xml:space="preserve"> HYPERLINK "https://hr.bjx.com.cn/jobs/859854.html" \t "https://hr.bjx.com.cn/companys/52856/jobs_0_2/_blank" </w:instrTex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separate"/>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t>热控维护见习班员</w:t>
      </w:r>
      <w:r>
        <w:rPr>
          <w:rFonts w:hint="default" w:ascii="微软雅黑" w:hAnsi="微软雅黑" w:eastAsia="微软雅黑" w:cs="微软雅黑"/>
          <w:b w:val="0"/>
          <w:bCs w:val="0"/>
          <w:i w:val="0"/>
          <w:iCs w:val="0"/>
          <w:caps w:val="0"/>
          <w:color w:val="auto"/>
          <w:spacing w:val="0"/>
          <w:kern w:val="0"/>
          <w:sz w:val="20"/>
          <w:szCs w:val="20"/>
          <w:shd w:val="clear" w:fill="FFFFFF"/>
          <w:lang w:val="en-US" w:eastAsia="zh-CN" w:bidi="ar"/>
        </w:rPr>
        <w:fldChar w:fldCharType="end"/>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四、专业需求：</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能源与动力工程、热能与动力工程、火电厂集控运行、电厂热能动力装置、电气工程及其自动化、自动化、发电厂及电力系统、应用化学、环境工程、环境科学、安全工程、测控技术与仪器、自动化、热控检测技术、计算机科学与管理相关专业</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eastAsia"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五、福利待遇：</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default"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五险一金、包吃包住、绩效奖金、各类补贴等</w:t>
      </w:r>
    </w:p>
    <w:p>
      <w:pPr>
        <w:keepNext w:val="0"/>
        <w:keepLines w:val="0"/>
        <w:pageBreakBefore w:val="0"/>
        <w:numPr>
          <w:ilvl w:val="0"/>
          <w:numId w:val="0"/>
        </w:numPr>
        <w:kinsoku/>
        <w:wordWrap/>
        <w:overflowPunct/>
        <w:topLinePunct w:val="0"/>
        <w:autoSpaceDE/>
        <w:autoSpaceDN/>
        <w:bidi w:val="0"/>
        <w:adjustRightInd/>
        <w:snapToGrid/>
        <w:spacing w:line="360" w:lineRule="exact"/>
        <w:jc w:val="both"/>
        <w:rPr>
          <w:rFonts w:hint="default" w:ascii="微软雅黑" w:hAnsi="微软雅黑" w:eastAsia="微软雅黑" w:cs="微软雅黑"/>
          <w:b/>
          <w:bCs/>
          <w:color w:val="auto"/>
          <w:kern w:val="44"/>
          <w:sz w:val="20"/>
          <w:szCs w:val="20"/>
          <w:lang w:val="en-US" w:eastAsia="zh-CN" w:bidi="ar"/>
        </w:rPr>
      </w:pPr>
      <w:r>
        <w:rPr>
          <w:rFonts w:hint="eastAsia" w:ascii="微软雅黑" w:hAnsi="微软雅黑" w:eastAsia="微软雅黑" w:cs="微软雅黑"/>
          <w:b/>
          <w:bCs/>
          <w:color w:val="auto"/>
          <w:kern w:val="44"/>
          <w:sz w:val="20"/>
          <w:szCs w:val="20"/>
          <w:lang w:val="en-US" w:eastAsia="zh-CN" w:bidi="ar"/>
        </w:rPr>
        <w:t>六、投递方式：</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1、手机端网申入口：http://bjxapp.cn/t/NjEyODUxMg/</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2、扫描二维码投递简历。</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微软雅黑" w:hAnsi="微软雅黑" w:eastAsia="微软雅黑" w:cs="微软雅黑"/>
          <w:color w:val="auto"/>
          <w:sz w:val="20"/>
          <w:szCs w:val="20"/>
          <w:lang w:val="en-US" w:eastAsia="zh-CN"/>
        </w:rPr>
      </w:pPr>
      <w:r>
        <w:rPr>
          <w:rFonts w:hint="eastAsia" w:ascii="微软雅黑" w:hAnsi="微软雅黑" w:eastAsia="微软雅黑" w:cs="微软雅黑"/>
          <w:color w:val="auto"/>
          <w:sz w:val="20"/>
          <w:szCs w:val="20"/>
          <w:lang w:val="en-US" w:eastAsia="zh-CN"/>
        </w:rPr>
        <w:t xml:space="preserve">     </w:t>
      </w:r>
      <w:r>
        <w:rPr>
          <w:rFonts w:hint="eastAsia" w:ascii="微软雅黑" w:hAnsi="微软雅黑" w:eastAsia="微软雅黑" w:cs="微软雅黑"/>
          <w:color w:val="auto"/>
          <w:sz w:val="20"/>
          <w:szCs w:val="20"/>
          <w:lang w:val="en-US" w:eastAsia="zh-CN"/>
        </w:rPr>
        <w:drawing>
          <wp:inline distT="0" distB="0" distL="114300" distR="114300">
            <wp:extent cx="1367790" cy="1367790"/>
            <wp:effectExtent l="0" t="0" r="3810" b="3810"/>
            <wp:docPr id="2" name="图片 2" descr="虹洋热电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虹洋热电码"/>
                    <pic:cNvPicPr>
                      <a:picLocks noChangeAspect="1"/>
                    </pic:cNvPicPr>
                  </pic:nvPicPr>
                  <pic:blipFill>
                    <a:blip r:embed="rId4"/>
                    <a:stretch>
                      <a:fillRect/>
                    </a:stretch>
                  </pic:blipFill>
                  <pic:spPr>
                    <a:xfrm>
                      <a:off x="0" y="0"/>
                      <a:ext cx="1367790" cy="136779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360" w:lineRule="exact"/>
        <w:ind w:firstLine="400" w:firstLineChars="200"/>
        <w:jc w:val="both"/>
        <w:rPr>
          <w:rFonts w:hint="eastAsia" w:ascii="微软雅黑" w:hAnsi="微软雅黑" w:eastAsia="微软雅黑" w:cs="微软雅黑"/>
          <w:i w:val="0"/>
          <w:iCs w:val="0"/>
          <w:caps w:val="0"/>
          <w:color w:val="auto"/>
          <w:spacing w:val="0"/>
          <w:kern w:val="0"/>
          <w:sz w:val="20"/>
          <w:szCs w:val="20"/>
          <w:shd w:val="clear" w:fill="FFFFFF"/>
          <w:lang w:val="en-US" w:eastAsia="zh-CN" w:bidi="ar"/>
        </w:rPr>
      </w:pPr>
      <w:r>
        <w:rPr>
          <w:rFonts w:hint="eastAsia" w:ascii="微软雅黑" w:hAnsi="微软雅黑" w:eastAsia="微软雅黑" w:cs="微软雅黑"/>
          <w:i w:val="0"/>
          <w:iCs w:val="0"/>
          <w:caps w:val="0"/>
          <w:color w:val="auto"/>
          <w:spacing w:val="0"/>
          <w:kern w:val="0"/>
          <w:sz w:val="20"/>
          <w:szCs w:val="20"/>
          <w:shd w:val="clear" w:fill="FFFFFF"/>
          <w:lang w:val="en-US" w:eastAsia="zh-CN" w:bidi="ar"/>
        </w:rPr>
        <w:t>3、扫码进群，获取更多岗位信息。</w:t>
      </w:r>
    </w:p>
    <w:p>
      <w:pPr>
        <w:bidi w:val="0"/>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1122045" cy="1122045"/>
            <wp:effectExtent l="0" t="0" r="1905" b="1905"/>
            <wp:docPr id="5" name="图片 5" descr="电力-院校邮箱投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力-院校邮箱投稿"/>
                    <pic:cNvPicPr>
                      <a:picLocks noChangeAspect="1"/>
                    </pic:cNvPicPr>
                  </pic:nvPicPr>
                  <pic:blipFill>
                    <a:blip r:embed="rId5"/>
                    <a:stretch>
                      <a:fillRect/>
                    </a:stretch>
                  </pic:blipFill>
                  <pic:spPr>
                    <a:xfrm>
                      <a:off x="0" y="0"/>
                      <a:ext cx="1122045" cy="1122045"/>
                    </a:xfrm>
                    <a:prstGeom prst="rect">
                      <a:avLst/>
                    </a:prstGeom>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jcwZGI3YmFkZjA2NTk0NWUzN2FkMDBlZDVlMzUifQ=="/>
  </w:docVars>
  <w:rsids>
    <w:rsidRoot w:val="68121065"/>
    <w:rsid w:val="099A0675"/>
    <w:rsid w:val="15E05662"/>
    <w:rsid w:val="363509AA"/>
    <w:rsid w:val="3E554590"/>
    <w:rsid w:val="483D056E"/>
    <w:rsid w:val="4A987758"/>
    <w:rsid w:val="68121065"/>
    <w:rsid w:val="6F8B5D0F"/>
    <w:rsid w:val="7964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2023-12-05T02:20:00Z</dcterms:created>
  <dc:creator>李天笑</dc:creator>
  <cp:lastModifiedBy>XIYU</cp:lastModifiedBy>
  <dcterms:modified xsi:type="dcterms:W3CDTF">2023-12-20T06:28:08Z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E50A486E73824E438D8C4DF3791BAC85_13</vt:lpwstr>
  </property>
</Properties>
</file>