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8"/>
        </w:rPr>
      </w:pPr>
      <w:r>
        <w:rPr>
          <w:rFonts w:hint="eastAsia" w:ascii="黑体" w:hAnsi="黑体" w:eastAsia="黑体" w:cs="黑体"/>
          <w:b/>
          <w:bCs/>
          <w:sz w:val="40"/>
          <w:szCs w:val="48"/>
        </w:rPr>
        <w:t>关于征集广西教育科学“十四五”规划2023</w:t>
      </w:r>
    </w:p>
    <w:p>
      <w:pPr>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rPr>
        <w:t>年度课题选题的通知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各单位、各部门：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广西教育科学“十四五”规划2023年度课题选题征集工作已经开始，为广泛征求意见和建议，现就公开征集选题的有关事项通知如下：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一、选题导向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习近平新时代中国特色社会主义思想为指导，深入贯彻党的十九大和历届全会精神，深入贯彻习近平总书记关于教育的重要论述和全国、全区教育大会精神，以建设教育强国、办好人民满意的教育为目标，围绕构建中国特色教育学学科体系、学术体系、话语体系，加快推进教育现代化，推动广西教育高质量发展等方面，推荐具有学术创新价值和实践指导意义的基础性、战略性、前瞻性选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二、选题内容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围绕贯彻落实国家和广西教育事业发展“十四五”规划纲要，面向国家和区域教育提质需求，聚焦本土教育实践的现实问题，关注教育改革和发展领域的重大理论和热点难点，推荐体现重要学术价值和应用意义的全局性、储备性、针对性选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三、选题要求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题要坚持正确政治导向，具有明确的研究目标、鲜明的问题意识、厚重的学术分量和较强的创新价值，体现有限规模和突出重点的原则。选题推荐要结合自身研究优势和特色，广泛征求专家学者的意见和建议，进行充分论证和提炼，不存在知识产权争议。选题文字表述要科学、严谨、规范、简洁，一般不加副标题。每个建议选题原则上需对研究现状及意义、研究方向及内容分别作300字以内的简要说明。凡以前提供过的内容相同或相近的选题此次一律不再推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四、报送要求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选题推荐人需于</w:t>
      </w:r>
      <w:r>
        <w:rPr>
          <w:rFonts w:hint="eastAsia" w:ascii="宋体" w:hAnsi="宋体" w:eastAsia="宋体" w:cs="宋体"/>
          <w:color w:val="FF0000"/>
          <w:sz w:val="24"/>
          <w:szCs w:val="24"/>
          <w:lang w:val="en-US" w:eastAsia="zh-CN"/>
        </w:rPr>
        <w:t>2022年4月7日18:00</w:t>
      </w:r>
      <w:r>
        <w:rPr>
          <w:rFonts w:hint="eastAsia" w:ascii="宋体" w:hAnsi="宋体" w:eastAsia="宋体" w:cs="宋体"/>
          <w:sz w:val="24"/>
          <w:szCs w:val="24"/>
          <w:lang w:val="en-US" w:eastAsia="zh-CN"/>
        </w:rPr>
        <w:t>前将《广西教育科学规划课题选题征集表》（附件）Word版发送至教学研究科邮箱（gdjxyjk@163.com），邮件主题和附件均以“2023年广西教育科学规划课题选题推荐+桂林电子科技大学+联系人姓名”标注。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广西教育科学规划领导小组办公室将组织相关领域专家学者对征集选题进行评议，遴选高质量选题列入课题指南。凡推荐选题被采用的，在同等条件下推荐人申报课题优先立项。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未尽事宜请与教学研究科联系：2291393。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439" w:leftChars="228" w:hanging="960" w:hangingChars="4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附件：1.广西教育科学规划领导小组关于征集广西教育科学“十四五”规划2023年度课题选题的通知</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2.广西教育科学规划课题选题征集表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教务处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2022年2月21日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3DA9"/>
    <w:rsid w:val="145716BE"/>
    <w:rsid w:val="37F561E2"/>
    <w:rsid w:val="3D927531"/>
    <w:rsid w:val="5CB22472"/>
    <w:rsid w:val="7EDB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2022-02-21T03:47:00Z</dcterms:created>
  <dc:creator>Thinkbook</dc:creator>
  <cp:lastModifiedBy>静子</cp:lastModifiedBy>
  <dcterms:modified xsi:type="dcterms:W3CDTF">2022-02-21T08:12:43Z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023D9DDDB6314472A233DAA5A228CDD4</vt:lpwstr>
  </property>
</Properties>
</file>