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>附件3：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/>
          <w:b/>
          <w:bCs/>
          <w:sz w:val="32"/>
          <w:szCs w:val="32"/>
        </w:rPr>
        <w:t>桂林电子科技大学第十五届大学生数学竞赛最佳组织奖名单</w:t>
      </w:r>
    </w:p>
    <w:bookmarkEnd w:id="0"/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信息与通信学院、计算机与信息安全学院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AzNjQ0ZDA5NjgwYTQxZTgzNWU3YjQxM2FkYWEifQ=="/>
  </w:docVars>
  <w:rsids>
    <w:rsidRoot w:val="2C5B6643"/>
    <w:rsid w:val="2C5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2023-05-25T08:18:00Z</dcterms:created>
  <dc:creator>DELL</dc:creator>
  <cp:lastModifiedBy>DELL</cp:lastModifiedBy>
  <dcterms:modified xsi:type="dcterms:W3CDTF">2023-05-25T08:18:51Z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03AC88350D6C417398B3AC51DE4CCDF7_11</vt:lpwstr>
  </property>
</Properties>
</file>